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A602D" w14:textId="77777777" w:rsidR="00F36A54" w:rsidRDefault="00F36A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orporate S" w:eastAsia="Corporate S" w:hAnsi="Corporate S" w:cs="Corporate S"/>
          <w:color w:val="000000"/>
        </w:rPr>
      </w:pPr>
    </w:p>
    <w:tbl>
      <w:tblPr>
        <w:tblStyle w:val="affa"/>
        <w:tblW w:w="10530" w:type="dxa"/>
        <w:tblInd w:w="-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95"/>
        <w:gridCol w:w="2835"/>
      </w:tblGrid>
      <w:tr w:rsidR="00F36A54" w14:paraId="7FB9278C" w14:textId="77777777">
        <w:trPr>
          <w:trHeight w:val="12638"/>
        </w:trPr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872F1" w14:textId="47715FE3" w:rsidR="00F36A54" w:rsidRPr="00403BA1" w:rsidRDefault="00617A59">
            <w:pPr>
              <w:spacing w:line="240" w:lineRule="auto"/>
              <w:jc w:val="center"/>
              <w:rPr>
                <w:rFonts w:ascii="Corporate S" w:eastAsia="Corporate S" w:hAnsi="Corporate S" w:cs="Corporate S"/>
                <w:sz w:val="20"/>
                <w:szCs w:val="20"/>
              </w:rPr>
            </w:pPr>
            <w:proofErr w:type="spellStart"/>
            <w:r w:rsidRPr="00617A59">
              <w:rPr>
                <w:rFonts w:ascii="Corporate S" w:eastAsia="Corporate S" w:hAnsi="Corporate S" w:cs="Corporate S"/>
                <w:sz w:val="28"/>
                <w:szCs w:val="28"/>
                <w:lang w:val="ru-RU"/>
              </w:rPr>
              <w:t>Mercedes-Benz</w:t>
            </w:r>
            <w:proofErr w:type="spellEnd"/>
            <w:r w:rsidRPr="00617A59">
              <w:rPr>
                <w:rFonts w:ascii="Corporate S" w:eastAsia="Corporate S" w:hAnsi="Corporate S" w:cs="Corporate S"/>
                <w:sz w:val="28"/>
                <w:szCs w:val="28"/>
                <w:lang w:val="ru-RU"/>
              </w:rPr>
              <w:t xml:space="preserve"> W 123: 50 лет в статусе иконы. От бестселлера и чемпиона ралли — к вечной классике</w:t>
            </w:r>
          </w:p>
          <w:p w14:paraId="79449280" w14:textId="7124398D" w:rsidR="00617A59" w:rsidRPr="00617A59" w:rsidRDefault="00C631E1" w:rsidP="00617A59">
            <w:pPr>
              <w:rPr>
                <w:lang w:val="ru-RU"/>
              </w:rPr>
            </w:pPr>
            <w:r w:rsidRPr="006D522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br/>
            </w:r>
            <w:r w:rsidRPr="00CA5F66">
              <w:rPr>
                <w:rFonts w:ascii="Corporate S" w:eastAsia="Corporate S" w:hAnsi="Corporate S" w:cs="Corporate S"/>
                <w:b/>
                <w:sz w:val="20"/>
                <w:szCs w:val="20"/>
              </w:rPr>
              <w:t>Москва</w:t>
            </w:r>
            <w:r w:rsidRPr="00CA5F66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 xml:space="preserve">, </w:t>
            </w:r>
            <w:r w:rsidR="002376F3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>21</w:t>
            </w:r>
            <w:bookmarkStart w:id="0" w:name="_GoBack"/>
            <w:bookmarkEnd w:id="0"/>
            <w:r w:rsidRPr="00CA5F66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>.</w:t>
            </w:r>
            <w:r w:rsidR="00617A59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>01.2026</w:t>
            </w:r>
            <w:r w:rsidRPr="006D522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. </w:t>
            </w:r>
            <w:r w:rsidR="00403BA1">
              <w:rPr>
                <w:rFonts w:ascii="Corporate S" w:eastAsia="Corporate S" w:hAnsi="Corporate S" w:cs="Corporate S"/>
                <w:sz w:val="20"/>
                <w:szCs w:val="20"/>
              </w:rPr>
              <w:t xml:space="preserve"> </w:t>
            </w:r>
            <w:r w:rsidR="00617A59"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Ровно полвека назад, в январе 1976 года, после пресс-показа на юге Франции, </w:t>
            </w:r>
            <w:proofErr w:type="spellStart"/>
            <w:r w:rsidR="00617A59"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Mercedes-Benz</w:t>
            </w:r>
            <w:proofErr w:type="spellEnd"/>
            <w:r w:rsidR="00617A59"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представил миру новую серию 123 в классе бизнес-седанов. Успех был мгновенным и ошеломляющим: годовой план производства был раскуплен еще до официального старта продаж. Автомобильная пресса единодушно отмечала его безупречный баланс инновационной безопасности, продуманной конструкции и сдержанной элегантности. Этот автомобиль, прямой предшественник современного E-Класса, с первого дня олицетворял собой суть ценностей бренда: вневременной дизайн, высочайшее качество и исключительную долговечность. Сегодня серия 123 — это не просто автомобиль, а объект страстного коллекционирования и одна из самых популярных и любимых классических моделей по всему миру.</w:t>
            </w:r>
          </w:p>
          <w:p w14:paraId="00308FDF" w14:textId="2F6635B6" w:rsidR="00617A59" w:rsidRPr="00617A59" w:rsidRDefault="00617A59" w:rsidP="00617A59">
            <w:pPr>
              <w:spacing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В основе W 123 лежала философия флагманского S-Класса (W 116). Модель унаследовала от него безупречное качество отделки, продуманную эргономику просторного салона и ключевые инновации в безопасности, такие как особая рулевая колонка и пряжки ремней, закреплённые на сиденьях. </w:t>
            </w:r>
            <w:proofErr w:type="spellStart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Mercedes-Benz</w:t>
            </w:r>
            <w:proofErr w:type="spellEnd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последовательно развивал эти преимущества: с 1980 года на модель стала доступна антиблокировочная система тормозов (ABS), а с 1982 года — подушка безопасности для водителя. Уже в первом тесте 1976 года журнал «</w:t>
            </w:r>
            <w:proofErr w:type="spellStart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auto</w:t>
            </w:r>
            <w:proofErr w:type="spellEnd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motor</w:t>
            </w:r>
            <w:proofErr w:type="spellEnd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und</w:t>
            </w:r>
            <w:proofErr w:type="spellEnd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sport</w:t>
            </w:r>
            <w:proofErr w:type="spellEnd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» озаглавил материал «Эволюция в идеальных пропорциях» и вынес вердикт: инженерам удалось создать автомобиль, «возвышающийся над средним классом». Ключом к успеху, по мнению экспертов, стали продуманный эволюционный дизайн, целеустремлённое развит</w:t>
            </w:r>
            <w:r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ие и бескомпромиссное качество.</w:t>
            </w:r>
          </w:p>
          <w:p w14:paraId="01DCF30C" w14:textId="244F4DB9" w:rsidR="00617A59" w:rsidRPr="00617A59" w:rsidRDefault="00617A59" w:rsidP="00617A59">
            <w:pPr>
              <w:spacing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С момента старта продаж W 123 начал стремительно формировать новый облик бренда и городских пейзажей, быстро превратившись в символ немецкой автомобильной культуры. Его универсальность подчёркивало стремительное расширение модельного ряда: уже весной 1977 года публика увидела изысканное купе (C 123), а в сентябре того же года — универсал T-</w:t>
            </w:r>
            <w:proofErr w:type="spellStart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Modell</w:t>
            </w:r>
            <w:proofErr w:type="spellEnd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(S 123), который революционно переосмыслил концепцию автомобиля для спорта и отдыха. Также в производственной программе значились удлинённые лимузины (V 123) и шасси для специальных кузовов (F 123). За десятилетие производства, вплоть до 1986 года, было выпущено почти 2,7 миллиона автомобилей, что сделало серию 123 самым успешным </w:t>
            </w:r>
            <w:proofErr w:type="spellStart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Mercedes-Benz</w:t>
            </w:r>
            <w:proofErr w:type="spellEnd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своей эпохи. Статистика говорит сама за себя: самым массовым стал седан 240 D (448 986 единиц), а самой редкой и желанной для коллекционеров — версия купе 2</w:t>
            </w:r>
            <w:r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80 CE (всего 3 704 автомобиля).</w:t>
            </w:r>
          </w:p>
          <w:p w14:paraId="79B9AB14" w14:textId="7B033058" w:rsidR="00617A59" w:rsidRPr="00617A59" w:rsidRDefault="00617A59" w:rsidP="00617A59">
            <w:pPr>
              <w:spacing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Изначально спроектированный для простоты обслуживания и рассчитанный на долгий срок службы, W 123 и сегодня остаётся полноценным участником дорожного движения. Чтобы обеспечить этим иконам безопасную и надёжную эксплуатацию в будущем, программа </w:t>
            </w:r>
            <w:proofErr w:type="spellStart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Mercedes-Benz</w:t>
            </w:r>
            <w:proofErr w:type="spellEnd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Classic</w:t>
            </w:r>
            <w:proofErr w:type="spellEnd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Original-Teile</w:t>
            </w:r>
            <w:proofErr w:type="spellEnd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предлагает полный спектр оригинальных запасных частей — от мелких элементов фурнитуры до критически важных компонентов безопасности, узлов двигателя и кузовных панелей. Все детали производятся в соответствии со стандартами производителя и доступны по всему миру. Для тех, кто ищет готовый к использованию экземпляр, подразделение </w:t>
            </w:r>
            <w:proofErr w:type="spellStart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Mercedes-Benz</w:t>
            </w:r>
            <w:proofErr w:type="spellEnd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Classic</w:t>
            </w:r>
            <w:proofErr w:type="spellEnd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Vehicles</w:t>
            </w:r>
            <w:proofErr w:type="spellEnd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регулярно предлагает тщательно отобранные автомобили, такие как исключительно оригинальный универсал 230 TE 1984 г</w:t>
            </w:r>
            <w:r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ода с пробегом всего 52 000 км.</w:t>
            </w:r>
          </w:p>
          <w:p w14:paraId="2B97D2CC" w14:textId="5BE13E5E" w:rsidR="00617A59" w:rsidRDefault="00617A59" w:rsidP="00617A59">
            <w:pPr>
              <w:spacing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Универсальность серии 123 проявлялась и в широкой гамме характеров: от неприхотливого дизельного такси 200 D до инновационного </w:t>
            </w:r>
            <w:proofErr w:type="spellStart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турбодизеля</w:t>
            </w:r>
            <w:proofErr w:type="spellEnd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300 D и спортивного седана 280 E с мощной рядной «шестеркой». Каждый из них, без лишней помпы и ярких эффектов, транслировал идеи надёжности, комфорта и респектабельности. В 1977 году серия 123 блестяще доказала свою выносливость, одержав общую победу в </w:t>
            </w:r>
            <w:r w:rsidR="002376F3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lastRenderedPageBreak/>
              <w:t>одном и</w:t>
            </w:r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ралли на планете — марафоне «Лондон — Сидней». Два </w:t>
            </w:r>
            <w:proofErr w:type="spellStart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Mercedes-Benz</w:t>
            </w:r>
            <w:proofErr w:type="spellEnd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280 E преодолели 30 000 км за шесть с половиной недель по трём континентам, оставив позади серьёзных соперников. Автомобиль-победитель сегодня занимает почётное место в музее </w:t>
            </w:r>
            <w:proofErr w:type="spellStart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Mercedes-Benz</w:t>
            </w:r>
            <w:proofErr w:type="spellEnd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. Но и это не всё: уже в начале 80-х годов в серии появился серийный </w:t>
            </w:r>
            <w:proofErr w:type="spellStart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двухтопливный</w:t>
            </w:r>
            <w:proofErr w:type="spellEnd"/>
            <w:r w:rsidRPr="00617A5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двигатель (бензин/сжиженный газ), а в рамках экспериментов инженеры тестировали модели на водороде и электрической тяге. Таким образом, даже полвека назад самая успешная серия своего времени смело смотрела в будущее, исследуя альтернативные технологии привода, что лишь укрепляет её статус вечной и актуальной классики.</w:t>
            </w:r>
          </w:p>
          <w:p w14:paraId="3D675673" w14:textId="77360162" w:rsidR="00F36A54" w:rsidRPr="006D5229" w:rsidRDefault="00F36A54" w:rsidP="00617A59">
            <w:pPr>
              <w:spacing w:after="0"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</w:p>
          <w:p w14:paraId="406C532B" w14:textId="77777777" w:rsidR="00F36A54" w:rsidRPr="006D5229" w:rsidRDefault="00F36A54">
            <w:pPr>
              <w:spacing w:after="0" w:line="240" w:lineRule="auto"/>
              <w:jc w:val="both"/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</w:pPr>
          </w:p>
          <w:p w14:paraId="16BF66D9" w14:textId="77777777" w:rsidR="00F36A54" w:rsidRDefault="00C631E1">
            <w:pPr>
              <w:jc w:val="both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АО «МБ РУС» (прежнее наименование – AO «Мерседес-</w:t>
            </w:r>
            <w:proofErr w:type="spellStart"/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Бенц</w:t>
            </w:r>
            <w:proofErr w:type="spellEnd"/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 xml:space="preserve">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 Благодаря своему почти 30-летнему опыту дистрибуции, развитой сети центров продаж и сервиса и команде профессионалов «МБ РУС» является ведущим экспертом по марке </w:t>
            </w:r>
            <w:proofErr w:type="spellStart"/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Mercedes-Benz</w:t>
            </w:r>
            <w:proofErr w:type="spellEnd"/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 xml:space="preserve"> на территории России, при этом компания активно работает над расширением портфеля продуктов и сотрудничеством с другими автомобильными производителями, предлагая клиентам премиальные бренды в легковом сегменте.</w:t>
            </w:r>
          </w:p>
          <w:p w14:paraId="47D95E96" w14:textId="77777777" w:rsidR="00F36A54" w:rsidRDefault="00C631E1">
            <w:pPr>
              <w:spacing w:after="0" w:line="240" w:lineRule="auto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За дополнительной информацией обращаться:</w:t>
            </w:r>
          </w:p>
          <w:p w14:paraId="790E6C77" w14:textId="77777777" w:rsidR="00F36A54" w:rsidRDefault="00F36A54">
            <w:pPr>
              <w:spacing w:after="0" w:line="240" w:lineRule="auto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</w:p>
          <w:p w14:paraId="3964187A" w14:textId="77777777" w:rsidR="00F36A54" w:rsidRDefault="00C631E1">
            <w:pPr>
              <w:spacing w:after="0" w:line="240" w:lineRule="auto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Алина Сидорина, старший PR-менеджер</w:t>
            </w:r>
          </w:p>
          <w:p w14:paraId="500BD4EA" w14:textId="77777777" w:rsidR="00F36A54" w:rsidRDefault="00C631E1">
            <w:pPr>
              <w:spacing w:after="0" w:line="240" w:lineRule="auto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Моб: +7 965 972 60 85</w:t>
            </w:r>
          </w:p>
          <w:p w14:paraId="70F3F19E" w14:textId="77777777" w:rsidR="00F36A54" w:rsidRDefault="00C631E1">
            <w:pPr>
              <w:rPr>
                <w:rFonts w:ascii="Corporate S" w:eastAsia="Corporate S" w:hAnsi="Corporate S" w:cs="Corporate S"/>
                <w:color w:val="808080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E-</w:t>
            </w:r>
            <w:proofErr w:type="spellStart"/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mail</w:t>
            </w:r>
            <w:proofErr w:type="spellEnd"/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: </w:t>
            </w:r>
            <w:hyperlink r:id="rId8">
              <w:r>
                <w:rPr>
                  <w:rFonts w:ascii="Corporate S" w:eastAsia="Corporate S" w:hAnsi="Corporate S" w:cs="Corporate S"/>
                  <w:color w:val="AEAAAA"/>
                  <w:sz w:val="20"/>
                  <w:szCs w:val="20"/>
                </w:rPr>
                <w:t>alina.sidorina@mbrus.ru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927B8" w14:textId="77777777" w:rsidR="00F36A54" w:rsidRDefault="00C631E1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</w:pPr>
            <w:r>
              <w:rPr>
                <w:rFonts w:ascii="Corporate S" w:eastAsia="Corporate S" w:hAnsi="Corporate S" w:cs="Corporate S"/>
                <w:sz w:val="20"/>
                <w:szCs w:val="20"/>
              </w:rPr>
              <w:lastRenderedPageBreak/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 xml:space="preserve">АО «МБ РУС» 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Сидорина Алина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 xml:space="preserve">Старший PR-менеджер 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Тел: +7 965 972 60 85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E-</w:t>
            </w:r>
            <w:proofErr w:type="spellStart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mail</w:t>
            </w:r>
            <w:proofErr w:type="spellEnd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: alina.sidorina@mbrus.ru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</w:p>
          <w:p w14:paraId="7DC59847" w14:textId="77777777" w:rsidR="00F36A54" w:rsidRDefault="00C631E1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</w:pP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 xml:space="preserve">Мария </w:t>
            </w:r>
            <w:proofErr w:type="spellStart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Жмак</w:t>
            </w:r>
            <w:proofErr w:type="spellEnd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Директор отдела маркетинга и коммуникаций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Тел: +7 985 304 34 65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E-</w:t>
            </w:r>
            <w:proofErr w:type="spellStart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mail</w:t>
            </w:r>
            <w:proofErr w:type="spellEnd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: maria.zhmak@mbrus.ru</w:t>
            </w:r>
          </w:p>
          <w:p w14:paraId="206FE537" w14:textId="77777777" w:rsidR="00F36A54" w:rsidRDefault="00C54672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sz w:val="20"/>
                <w:szCs w:val="20"/>
              </w:rPr>
            </w:pPr>
            <w:hyperlink r:id="rId9">
              <w:r w:rsidR="00C631E1">
                <w:rPr>
                  <w:rFonts w:ascii="Corporate S" w:eastAsia="Corporate S" w:hAnsi="Corporate S" w:cs="Corporate S"/>
                  <w:color w:val="0563C1"/>
                  <w:sz w:val="18"/>
                  <w:szCs w:val="18"/>
                  <w:u w:val="single"/>
                </w:rPr>
                <w:t>https://mbrus.ru</w:t>
              </w:r>
            </w:hyperlink>
            <w:r w:rsidR="00C631E1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 xml:space="preserve"> </w:t>
            </w:r>
            <w:r w:rsidR="00C631E1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 w:rsidR="00C631E1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</w:p>
        </w:tc>
      </w:tr>
    </w:tbl>
    <w:p w14:paraId="7D2F2B61" w14:textId="77777777" w:rsidR="00F36A54" w:rsidRDefault="00F36A54">
      <w:pPr>
        <w:spacing w:before="280"/>
        <w:rPr>
          <w:rFonts w:ascii="Corporate S" w:eastAsia="Corporate S" w:hAnsi="Corporate S" w:cs="Corporate S"/>
          <w:sz w:val="20"/>
          <w:szCs w:val="20"/>
        </w:rPr>
      </w:pPr>
    </w:p>
    <w:sectPr w:rsidR="00F36A54"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F4F0B" w14:textId="77777777" w:rsidR="00C54672" w:rsidRDefault="00C54672">
      <w:pPr>
        <w:spacing w:after="0" w:line="240" w:lineRule="auto"/>
      </w:pPr>
      <w:r>
        <w:separator/>
      </w:r>
    </w:p>
  </w:endnote>
  <w:endnote w:type="continuationSeparator" w:id="0">
    <w:p w14:paraId="03447C67" w14:textId="77777777" w:rsidR="00C54672" w:rsidRDefault="00C54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636FE" w14:textId="77777777"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532FD" w14:textId="77777777"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hanging="142"/>
      <w:rPr>
        <w:color w:val="000000"/>
      </w:rPr>
    </w:pPr>
  </w:p>
  <w:p w14:paraId="12F1DB52" w14:textId="77777777"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hanging="14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C9048" w14:textId="77777777" w:rsidR="00C54672" w:rsidRDefault="00C54672">
      <w:pPr>
        <w:spacing w:after="0" w:line="240" w:lineRule="auto"/>
      </w:pPr>
      <w:r>
        <w:separator/>
      </w:r>
    </w:p>
  </w:footnote>
  <w:footnote w:type="continuationSeparator" w:id="0">
    <w:p w14:paraId="562C7EF5" w14:textId="77777777" w:rsidR="00C54672" w:rsidRDefault="00C54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5E285" w14:textId="77777777"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2247"/>
      </w:tabs>
      <w:spacing w:after="0" w:line="240" w:lineRule="auto"/>
      <w:ind w:left="-851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FF6AE" w14:textId="77777777" w:rsidR="00F36A54" w:rsidRDefault="00C631E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8172"/>
      </w:tabs>
      <w:spacing w:after="0" w:line="240" w:lineRule="auto"/>
      <w:ind w:left="-567" w:firstLine="141"/>
      <w:rPr>
        <w:color w:val="000000"/>
      </w:rPr>
    </w:pPr>
    <w:r>
      <w:rPr>
        <w:color w:val="000000"/>
      </w:rPr>
      <w:t xml:space="preserve"> </w:t>
    </w:r>
    <w:r>
      <w:rPr>
        <w:noProof/>
        <w:color w:val="000000"/>
        <w:lang w:val="ru-RU"/>
      </w:rPr>
      <w:drawing>
        <wp:inline distT="0" distB="0" distL="0" distR="0" wp14:anchorId="008FCE79" wp14:editId="27F0B3D4">
          <wp:extent cx="1228725" cy="723900"/>
          <wp:effectExtent l="0" t="0" r="0" b="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28725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                                                       </w:t>
    </w:r>
    <w:r>
      <w:rPr>
        <w:rFonts w:ascii="Corporate S" w:eastAsia="Corporate S" w:hAnsi="Corporate S" w:cs="Corporate S"/>
        <w:color w:val="000000"/>
        <w:sz w:val="20"/>
        <w:szCs w:val="20"/>
      </w:rPr>
      <w:t xml:space="preserve">Информация для прессы </w:t>
    </w:r>
    <w:r>
      <w:rPr>
        <w:rFonts w:ascii="Corporate S" w:eastAsia="Corporate S" w:hAnsi="Corporate S" w:cs="Corporate S"/>
        <w:color w:val="000000"/>
        <w:sz w:val="20"/>
        <w:szCs w:val="20"/>
      </w:rPr>
      <w:br/>
      <w:t xml:space="preserve"> </w:t>
    </w:r>
    <w:r>
      <w:rPr>
        <w:rFonts w:ascii="Corporate S" w:eastAsia="Corporate S" w:hAnsi="Corporate S" w:cs="Corporate S"/>
        <w:color w:val="00000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E4C7A"/>
    <w:multiLevelType w:val="multilevel"/>
    <w:tmpl w:val="49580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6C066823"/>
    <w:multiLevelType w:val="multilevel"/>
    <w:tmpl w:val="B336AC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A54"/>
    <w:rsid w:val="000D5EEF"/>
    <w:rsid w:val="001D4494"/>
    <w:rsid w:val="001E0EB6"/>
    <w:rsid w:val="002376F3"/>
    <w:rsid w:val="00403BA1"/>
    <w:rsid w:val="00410533"/>
    <w:rsid w:val="00477F06"/>
    <w:rsid w:val="00617A59"/>
    <w:rsid w:val="00673B08"/>
    <w:rsid w:val="006D5229"/>
    <w:rsid w:val="007A3882"/>
    <w:rsid w:val="00A1523C"/>
    <w:rsid w:val="00A33D1B"/>
    <w:rsid w:val="00B10EF0"/>
    <w:rsid w:val="00B9022E"/>
    <w:rsid w:val="00C54672"/>
    <w:rsid w:val="00C631E1"/>
    <w:rsid w:val="00CA5F66"/>
    <w:rsid w:val="00DB3C61"/>
    <w:rsid w:val="00DF203A"/>
    <w:rsid w:val="00E748E1"/>
    <w:rsid w:val="00E76E2E"/>
    <w:rsid w:val="00F36A54"/>
    <w:rsid w:val="00F92011"/>
    <w:rsid w:val="00FB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7948"/>
  <w15:docId w15:val="{177AB7E7-3420-44AC-8C70-E9D151548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 w:after="0"/>
      <w:outlineLvl w:val="2"/>
    </w:pPr>
    <w:rPr>
      <w:color w:val="1F3864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 w:after="0"/>
      <w:outlineLvl w:val="3"/>
    </w:pPr>
    <w:rPr>
      <w:i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 w:after="0"/>
      <w:outlineLvl w:val="4"/>
    </w:pPr>
    <w:rPr>
      <w:color w:val="2F549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 w:after="0"/>
      <w:outlineLvl w:val="5"/>
    </w:pPr>
    <w:rPr>
      <w:color w:val="1F3864"/>
    </w:rPr>
  </w:style>
  <w:style w:type="paragraph" w:styleId="7">
    <w:name w:val="heading 7"/>
    <w:link w:val="70"/>
    <w:uiPriority w:val="9"/>
    <w:semiHidden/>
    <w:unhideWhenUsed/>
    <w:qFormat/>
    <w:rsid w:val="00E62B2D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3864"/>
    </w:rPr>
  </w:style>
  <w:style w:type="paragraph" w:styleId="8">
    <w:name w:val="heading 8"/>
    <w:link w:val="80"/>
    <w:uiPriority w:val="9"/>
    <w:semiHidden/>
    <w:unhideWhenUsed/>
    <w:qFormat/>
    <w:rsid w:val="00E62B2D"/>
    <w:pPr>
      <w:keepNext/>
      <w:keepLines/>
      <w:spacing w:before="40" w:after="0"/>
      <w:outlineLvl w:val="7"/>
    </w:pPr>
    <w:rPr>
      <w:color w:val="262626"/>
      <w:sz w:val="21"/>
      <w:szCs w:val="21"/>
    </w:rPr>
  </w:style>
  <w:style w:type="paragraph" w:styleId="9">
    <w:name w:val="heading 9"/>
    <w:link w:val="90"/>
    <w:uiPriority w:val="9"/>
    <w:semiHidden/>
    <w:unhideWhenUsed/>
    <w:qFormat/>
    <w:rsid w:val="00E62B2D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spacing w:after="0" w:line="240" w:lineRule="auto"/>
    </w:pPr>
    <w:rPr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uiPriority w:val="9"/>
    <w:rsid w:val="00E62B2D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uiPriority w:val="9"/>
    <w:semiHidden/>
    <w:rsid w:val="00E62B2D"/>
    <w:rPr>
      <w:rFonts w:ascii="Calibri Light" w:eastAsia="Times New Roman" w:hAnsi="Calibri Light" w:cs="Times New Roman"/>
      <w:color w:val="2F5496"/>
      <w:sz w:val="28"/>
      <w:szCs w:val="28"/>
    </w:rPr>
  </w:style>
  <w:style w:type="character" w:customStyle="1" w:styleId="30">
    <w:name w:val="Заголовок 3 Знак"/>
    <w:uiPriority w:val="9"/>
    <w:semiHidden/>
    <w:rsid w:val="00E62B2D"/>
    <w:rPr>
      <w:rFonts w:ascii="Calibri Light" w:eastAsia="Times New Roman" w:hAnsi="Calibri Light" w:cs="Times New Roman"/>
      <w:color w:val="1F3864"/>
      <w:sz w:val="24"/>
      <w:szCs w:val="24"/>
    </w:rPr>
  </w:style>
  <w:style w:type="character" w:customStyle="1" w:styleId="40">
    <w:name w:val="Заголовок 4 Знак"/>
    <w:uiPriority w:val="9"/>
    <w:semiHidden/>
    <w:rsid w:val="00E62B2D"/>
    <w:rPr>
      <w:i/>
      <w:iCs/>
    </w:rPr>
  </w:style>
  <w:style w:type="character" w:customStyle="1" w:styleId="50">
    <w:name w:val="Заголовок 5 Знак"/>
    <w:uiPriority w:val="9"/>
    <w:semiHidden/>
    <w:rsid w:val="00E62B2D"/>
    <w:rPr>
      <w:color w:val="2F5496"/>
    </w:rPr>
  </w:style>
  <w:style w:type="character" w:customStyle="1" w:styleId="60">
    <w:name w:val="Заголовок 6 Знак"/>
    <w:uiPriority w:val="9"/>
    <w:semiHidden/>
    <w:rsid w:val="00E62B2D"/>
    <w:rPr>
      <w:color w:val="1F3864"/>
    </w:rPr>
  </w:style>
  <w:style w:type="character" w:customStyle="1" w:styleId="70">
    <w:name w:val="Заголовок 7 Знак"/>
    <w:link w:val="7"/>
    <w:uiPriority w:val="9"/>
    <w:semiHidden/>
    <w:rsid w:val="00E62B2D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0">
    <w:name w:val="Заголовок 8 Знак"/>
    <w:link w:val="8"/>
    <w:uiPriority w:val="9"/>
    <w:semiHidden/>
    <w:rsid w:val="00E62B2D"/>
    <w:rPr>
      <w:color w:val="262626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E62B2D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paragraph" w:styleId="a4">
    <w:name w:val="caption"/>
    <w:uiPriority w:val="35"/>
    <w:semiHidden/>
    <w:unhideWhenUsed/>
    <w:qFormat/>
    <w:rsid w:val="00E62B2D"/>
    <w:pPr>
      <w:spacing w:after="200" w:line="240" w:lineRule="auto"/>
    </w:pPr>
    <w:rPr>
      <w:i/>
      <w:iCs/>
      <w:color w:val="44546A"/>
      <w:sz w:val="18"/>
      <w:szCs w:val="18"/>
    </w:rPr>
  </w:style>
  <w:style w:type="character" w:customStyle="1" w:styleId="a5">
    <w:name w:val="Заголовок Знак"/>
    <w:uiPriority w:val="10"/>
    <w:rsid w:val="00E62B2D"/>
    <w:rPr>
      <w:rFonts w:ascii="Calibri Light" w:eastAsia="Times New Roman" w:hAnsi="Calibri Light" w:cs="Times New Roman"/>
      <w:spacing w:val="-10"/>
      <w:sz w:val="56"/>
      <w:szCs w:val="56"/>
    </w:rPr>
  </w:style>
  <w:style w:type="character" w:customStyle="1" w:styleId="a6">
    <w:name w:val="Подзаголовок Знак"/>
    <w:uiPriority w:val="11"/>
    <w:rsid w:val="00E62B2D"/>
    <w:rPr>
      <w:color w:val="5A5A5A"/>
      <w:spacing w:val="15"/>
    </w:rPr>
  </w:style>
  <w:style w:type="character" w:styleId="a7">
    <w:name w:val="Strong"/>
    <w:uiPriority w:val="22"/>
    <w:qFormat/>
    <w:rsid w:val="00E62B2D"/>
    <w:rPr>
      <w:b/>
      <w:bCs/>
      <w:color w:val="auto"/>
    </w:rPr>
  </w:style>
  <w:style w:type="character" w:styleId="a8">
    <w:name w:val="Emphasis"/>
    <w:uiPriority w:val="20"/>
    <w:qFormat/>
    <w:rsid w:val="00E62B2D"/>
    <w:rPr>
      <w:i/>
      <w:iCs/>
      <w:color w:val="auto"/>
    </w:rPr>
  </w:style>
  <w:style w:type="paragraph" w:styleId="a9">
    <w:name w:val="No Spacing"/>
    <w:uiPriority w:val="1"/>
    <w:qFormat/>
    <w:rsid w:val="00E62B2D"/>
    <w:rPr>
      <w:lang w:eastAsia="en-US"/>
    </w:rPr>
  </w:style>
  <w:style w:type="paragraph" w:styleId="aa">
    <w:name w:val="List Paragraph"/>
    <w:uiPriority w:val="99"/>
    <w:qFormat/>
    <w:rsid w:val="00E62B2D"/>
    <w:pPr>
      <w:ind w:left="720"/>
      <w:contextualSpacing/>
    </w:pPr>
  </w:style>
  <w:style w:type="paragraph" w:styleId="21">
    <w:name w:val="Quote"/>
    <w:link w:val="22"/>
    <w:uiPriority w:val="29"/>
    <w:qFormat/>
    <w:rsid w:val="00E62B2D"/>
    <w:pPr>
      <w:spacing w:before="200"/>
      <w:ind w:left="864" w:right="864"/>
    </w:pPr>
    <w:rPr>
      <w:i/>
      <w:iCs/>
      <w:color w:val="404040"/>
    </w:rPr>
  </w:style>
  <w:style w:type="character" w:customStyle="1" w:styleId="22">
    <w:name w:val="Цитата 2 Знак"/>
    <w:link w:val="21"/>
    <w:uiPriority w:val="29"/>
    <w:rsid w:val="00E62B2D"/>
    <w:rPr>
      <w:i/>
      <w:iCs/>
      <w:color w:val="404040"/>
    </w:rPr>
  </w:style>
  <w:style w:type="paragraph" w:styleId="ab">
    <w:name w:val="Intense Quote"/>
    <w:link w:val="ac"/>
    <w:uiPriority w:val="30"/>
    <w:qFormat/>
    <w:rsid w:val="00E62B2D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ac">
    <w:name w:val="Выделенная цитата Знак"/>
    <w:link w:val="ab"/>
    <w:uiPriority w:val="30"/>
    <w:rsid w:val="00E62B2D"/>
    <w:rPr>
      <w:i/>
      <w:iCs/>
      <w:color w:val="4472C4"/>
    </w:rPr>
  </w:style>
  <w:style w:type="character" w:styleId="ad">
    <w:name w:val="Subtle Emphasis"/>
    <w:uiPriority w:val="19"/>
    <w:qFormat/>
    <w:rsid w:val="00E62B2D"/>
    <w:rPr>
      <w:i/>
      <w:iCs/>
      <w:color w:val="404040"/>
    </w:rPr>
  </w:style>
  <w:style w:type="character" w:styleId="ae">
    <w:name w:val="Intense Emphasis"/>
    <w:uiPriority w:val="21"/>
    <w:qFormat/>
    <w:rsid w:val="00E62B2D"/>
    <w:rPr>
      <w:i/>
      <w:iCs/>
      <w:color w:val="4472C4"/>
    </w:rPr>
  </w:style>
  <w:style w:type="character" w:styleId="af">
    <w:name w:val="Subtle Reference"/>
    <w:uiPriority w:val="31"/>
    <w:qFormat/>
    <w:rsid w:val="00E62B2D"/>
    <w:rPr>
      <w:smallCaps/>
      <w:color w:val="404040"/>
    </w:rPr>
  </w:style>
  <w:style w:type="character" w:styleId="af0">
    <w:name w:val="Intense Reference"/>
    <w:uiPriority w:val="32"/>
    <w:qFormat/>
    <w:rsid w:val="00E62B2D"/>
    <w:rPr>
      <w:b/>
      <w:bCs/>
      <w:smallCaps/>
      <w:color w:val="4472C4"/>
      <w:spacing w:val="5"/>
    </w:rPr>
  </w:style>
  <w:style w:type="character" w:styleId="af1">
    <w:name w:val="Book Title"/>
    <w:uiPriority w:val="33"/>
    <w:qFormat/>
    <w:rsid w:val="00E62B2D"/>
    <w:rPr>
      <w:b/>
      <w:bCs/>
      <w:i/>
      <w:iCs/>
      <w:spacing w:val="5"/>
    </w:rPr>
  </w:style>
  <w:style w:type="paragraph" w:styleId="af2">
    <w:name w:val="TOC Heading"/>
    <w:uiPriority w:val="39"/>
    <w:semiHidden/>
    <w:unhideWhenUsed/>
    <w:qFormat/>
    <w:rsid w:val="00E62B2D"/>
  </w:style>
  <w:style w:type="paragraph" w:styleId="af3">
    <w:name w:val="header"/>
    <w:link w:val="af4"/>
    <w:uiPriority w:val="99"/>
    <w:unhideWhenUsed/>
    <w:rsid w:val="00067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067C0C"/>
  </w:style>
  <w:style w:type="paragraph" w:styleId="af5">
    <w:name w:val="footer"/>
    <w:link w:val="af6"/>
    <w:uiPriority w:val="99"/>
    <w:unhideWhenUsed/>
    <w:rsid w:val="00067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067C0C"/>
  </w:style>
  <w:style w:type="table" w:styleId="af7">
    <w:name w:val="Table Grid"/>
    <w:basedOn w:val="a1"/>
    <w:uiPriority w:val="39"/>
    <w:rsid w:val="00C4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uiPriority w:val="99"/>
    <w:unhideWhenUsed/>
    <w:rsid w:val="00EF6947"/>
    <w:rPr>
      <w:color w:val="0563C1"/>
      <w:u w:val="single"/>
    </w:rPr>
  </w:style>
  <w:style w:type="paragraph" w:styleId="af9">
    <w:name w:val="Balloon Text"/>
    <w:link w:val="afa"/>
    <w:uiPriority w:val="99"/>
    <w:semiHidden/>
    <w:unhideWhenUsed/>
    <w:rsid w:val="00B17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link w:val="af9"/>
    <w:uiPriority w:val="99"/>
    <w:semiHidden/>
    <w:rsid w:val="00B17B39"/>
    <w:rPr>
      <w:rFonts w:ascii="Segoe UI" w:hAnsi="Segoe UI" w:cs="Segoe UI"/>
      <w:sz w:val="18"/>
      <w:szCs w:val="18"/>
    </w:rPr>
  </w:style>
  <w:style w:type="character" w:styleId="afb">
    <w:name w:val="annotation reference"/>
    <w:uiPriority w:val="99"/>
    <w:semiHidden/>
    <w:unhideWhenUsed/>
    <w:rsid w:val="00995B13"/>
    <w:rPr>
      <w:sz w:val="16"/>
      <w:szCs w:val="16"/>
    </w:rPr>
  </w:style>
  <w:style w:type="paragraph" w:styleId="afc">
    <w:name w:val="annotation text"/>
    <w:link w:val="afd"/>
    <w:uiPriority w:val="99"/>
    <w:unhideWhenUsed/>
    <w:rsid w:val="00995B13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link w:val="afc"/>
    <w:uiPriority w:val="99"/>
    <w:rsid w:val="00995B13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995B13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995B13"/>
    <w:rPr>
      <w:b/>
      <w:bCs/>
      <w:sz w:val="20"/>
      <w:szCs w:val="20"/>
    </w:rPr>
  </w:style>
  <w:style w:type="paragraph" w:styleId="aff0">
    <w:name w:val="footnote text"/>
    <w:link w:val="aff1"/>
    <w:uiPriority w:val="99"/>
    <w:semiHidden/>
    <w:unhideWhenUsed/>
    <w:rsid w:val="00471211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sid w:val="00471211"/>
    <w:rPr>
      <w:sz w:val="20"/>
      <w:szCs w:val="20"/>
    </w:rPr>
  </w:style>
  <w:style w:type="character" w:styleId="aff2">
    <w:name w:val="footnote reference"/>
    <w:uiPriority w:val="99"/>
    <w:semiHidden/>
    <w:unhideWhenUsed/>
    <w:rsid w:val="00471211"/>
    <w:rPr>
      <w:vertAlign w:val="superscript"/>
    </w:rPr>
  </w:style>
  <w:style w:type="paragraph" w:styleId="aff3">
    <w:name w:val="Normal (Web)"/>
    <w:uiPriority w:val="99"/>
    <w:unhideWhenUsed/>
    <w:rsid w:val="00FA3D75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rsid w:val="00AC4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4">
    <w:name w:val="FollowedHyperlink"/>
    <w:uiPriority w:val="99"/>
    <w:semiHidden/>
    <w:unhideWhenUsed/>
    <w:rsid w:val="00165397"/>
    <w:rPr>
      <w:color w:val="954F72"/>
      <w:u w:val="single"/>
    </w:rPr>
  </w:style>
  <w:style w:type="character" w:customStyle="1" w:styleId="11">
    <w:name w:val="Неразрешенное упоминание1"/>
    <w:uiPriority w:val="99"/>
    <w:semiHidden/>
    <w:unhideWhenUsed/>
    <w:rsid w:val="00407B41"/>
    <w:rPr>
      <w:color w:val="605E5C"/>
      <w:shd w:val="clear" w:color="auto" w:fill="E1DFDD"/>
    </w:rPr>
  </w:style>
  <w:style w:type="paragraph" w:styleId="aff5">
    <w:name w:val="Revision"/>
    <w:hidden/>
    <w:uiPriority w:val="99"/>
    <w:semiHidden/>
    <w:rsid w:val="00B85B5E"/>
    <w:rPr>
      <w:lang w:eastAsia="en-US"/>
    </w:r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7E11AE"/>
    <w:rPr>
      <w:color w:val="605E5C"/>
      <w:shd w:val="clear" w:color="auto" w:fill="E1DFDD"/>
    </w:rPr>
  </w:style>
  <w:style w:type="table" w:customStyle="1" w:styleId="a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9">
    <w:name w:val="Subtitle"/>
    <w:basedOn w:val="a"/>
    <w:next w:val="a"/>
    <w:uiPriority w:val="11"/>
    <w:qFormat/>
    <w:pPr>
      <w:pBdr>
        <w:top w:val="nil"/>
        <w:left w:val="nil"/>
        <w:bottom w:val="nil"/>
        <w:right w:val="nil"/>
        <w:between w:val="nil"/>
      </w:pBdr>
    </w:pPr>
    <w:rPr>
      <w:color w:val="5A5A5A"/>
    </w:r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1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na.sidorina@mbrus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brus.r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RxSMEgbiy6qY2zJqvJZf6dkQ/A==">CgMxLjA4AHIhMU1PRENVWkxRbVAzbG5GRENCeGR2dUlhMmtWbW0tNXlB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CREOWARIO</dc:creator>
  <cp:lastModifiedBy>Sidorina, Alina (137)</cp:lastModifiedBy>
  <cp:revision>3</cp:revision>
  <dcterms:created xsi:type="dcterms:W3CDTF">2026-01-20T09:38:00Z</dcterms:created>
  <dcterms:modified xsi:type="dcterms:W3CDTF">2026-01-21T07:42:00Z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CR7HOWWochP1HP7UOfLteEbqAykvXunQGR7p9uU3fxWtdWAuwcM2qG8XlhBGBRJJxdZnWcGFQ6PQxo1v4ZsR8TlH+PZnCvuXfkdqxPq3CTQnIZ3qlF2buFsr8ev0WyaOJ3Ot7uXpMfBLyzoVvPcI6KS9NFtNhm7hbGGy0vt89G2tNVC3Y4sA3GaYWqy34/trwdW+ZtrWynnCrNJFVc+QC9Byy6BwuIrbx40VE4WbZL+ciOz8RO9quCakOEgo/ot</vt:lpwstr>
  </property>
  <property fmtid="{D5CDD505-2E9C-101B-9397-08002B2CF9AE}" pid="3" name="SI-CLASSIFIER-LABEL1">
    <vt:lpwstr>aljrnOSva3VewabZdzse+/Q==</vt:lpwstr>
  </property>
</Properties>
</file>